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9D" w:rsidRPr="007E4D9D" w:rsidRDefault="007E4D9D" w:rsidP="007E4D9D">
      <w:pPr>
        <w:shd w:val="clear" w:color="auto" w:fill="FFFFFF"/>
        <w:spacing w:line="390" w:lineRule="atLeast"/>
        <w:outlineLvl w:val="1"/>
        <w:rPr>
          <w:rFonts w:ascii="Arial" w:eastAsia="Times New Roman" w:hAnsi="Arial" w:cs="Arial"/>
          <w:color w:val="FF4D00"/>
          <w:sz w:val="39"/>
          <w:szCs w:val="39"/>
        </w:rPr>
      </w:pPr>
      <w:proofErr w:type="spellStart"/>
      <w:r w:rsidRPr="007E4D9D">
        <w:rPr>
          <w:rFonts w:ascii="Arial" w:eastAsia="Times New Roman" w:hAnsi="Arial" w:cs="Arial"/>
          <w:color w:val="FF4D00"/>
          <w:sz w:val="39"/>
          <w:szCs w:val="39"/>
        </w:rPr>
        <w:t>Orfe</w:t>
      </w:r>
      <w:proofErr w:type="spellEnd"/>
    </w:p>
    <w:p w:rsidR="007E4D9D" w:rsidRPr="007E4D9D" w:rsidRDefault="007E4D9D" w:rsidP="007E4D9D">
      <w:pPr>
        <w:shd w:val="clear" w:color="auto" w:fill="FFFFFF"/>
        <w:spacing w:after="0" w:line="300" w:lineRule="atLeast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>
        <w:rPr>
          <w:rFonts w:ascii="Lucida Sans Unicode" w:eastAsia="Times New Roman" w:hAnsi="Lucida Sans Unicode" w:cs="Lucida Sans Unicode"/>
          <w:noProof/>
          <w:color w:val="FF4D00"/>
          <w:sz w:val="18"/>
          <w:szCs w:val="18"/>
          <w:bdr w:val="none" w:sz="0" w:space="0" w:color="auto" w:frame="1"/>
        </w:rPr>
        <w:drawing>
          <wp:inline distT="0" distB="0" distL="0" distR="0">
            <wp:extent cx="1933575" cy="2906808"/>
            <wp:effectExtent l="19050" t="0" r="9525" b="0"/>
            <wp:docPr id="1" name="Resim 1" descr="http://aktav.com.tr/wp-content/uploads/2013/03/orfe-300x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ktav.com.tr/wp-content/uploads/2013/03/orfe-300x45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90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D9D" w:rsidRPr="007E4D9D" w:rsidRDefault="007E4D9D" w:rsidP="007E4D9D">
      <w:pPr>
        <w:shd w:val="clear" w:color="auto" w:fill="FFFFFF"/>
        <w:spacing w:after="0" w:line="300" w:lineRule="atLeast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br/>
      </w:r>
      <w:r w:rsidRPr="007E4D9D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t>Ürün Tanımı</w:t>
      </w:r>
      <w:r w:rsidRPr="007E4D9D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  <w:t xml:space="preserve">Ön ve arka yüzeyi </w:t>
      </w:r>
      <w:proofErr w:type="spellStart"/>
      <w:r w:rsidRPr="007E4D9D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>camtülü</w:t>
      </w:r>
      <w:proofErr w:type="spellEnd"/>
      <w:r w:rsidRPr="007E4D9D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 xml:space="preserve"> kaplı yüksek yoğunluktaki levhanın görünür yüzeyi ve alüminyum çerçeveye oturtulmuş tüm kenarları değişik renk seçenekleri mevcut olan darbeye dayanıklı kumaş ile kaplanmaktadır. Kenar büküm yerleri arka yüzeye 3-5 cm. dönmektedir.</w:t>
      </w:r>
    </w:p>
    <w:p w:rsidR="007E4D9D" w:rsidRPr="007E4D9D" w:rsidRDefault="007E4D9D" w:rsidP="007E4D9D">
      <w:pPr>
        <w:shd w:val="clear" w:color="auto" w:fill="FFFFFF"/>
        <w:spacing w:after="0" w:line="300" w:lineRule="atLeast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 w:rsidRPr="007E4D9D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t>Ana Malzeme</w:t>
      </w:r>
      <w:r w:rsidRPr="007E4D9D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  <w:t>95 kg/m3 yoğunlukta akustik camyünü levha.</w:t>
      </w:r>
    </w:p>
    <w:p w:rsidR="007E4D9D" w:rsidRPr="007E4D9D" w:rsidRDefault="007E4D9D" w:rsidP="007E4D9D">
      <w:pPr>
        <w:shd w:val="clear" w:color="auto" w:fill="FFFFFF"/>
        <w:spacing w:after="0" w:line="300" w:lineRule="atLeast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 w:rsidRPr="007E4D9D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t>Ebatlar</w:t>
      </w:r>
      <w:r w:rsidRPr="007E4D9D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  <w:t>600×600 mm, 600×1200 mm, 600×1800 mm, 600×2400 mm, 600×2700 mm, 600×3000 mm, 1200×1200 mm, 1200×1800 mm, 1200×2400 mm, 1200×2700 mm, 1200x3000mm</w:t>
      </w:r>
    </w:p>
    <w:p w:rsidR="007E4D9D" w:rsidRPr="007E4D9D" w:rsidRDefault="007E4D9D" w:rsidP="007E4D9D">
      <w:pPr>
        <w:shd w:val="clear" w:color="auto" w:fill="FFFFFF"/>
        <w:spacing w:after="0" w:line="300" w:lineRule="atLeast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 w:rsidRPr="007E4D9D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t>Kalınlık</w:t>
      </w:r>
      <w:r w:rsidRPr="007E4D9D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  <w:t>20-40 mm</w:t>
      </w:r>
    </w:p>
    <w:p w:rsidR="007E4D9D" w:rsidRPr="007E4D9D" w:rsidRDefault="007E4D9D" w:rsidP="007E4D9D">
      <w:pPr>
        <w:shd w:val="clear" w:color="auto" w:fill="FFFFFF"/>
        <w:spacing w:after="0" w:line="300" w:lineRule="atLeast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 w:rsidRPr="007E4D9D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t>Kenar Detayı</w:t>
      </w:r>
      <w:r w:rsidRPr="007E4D9D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  <w:t>Alüminyum çerçeveye oturtulmuş düz kenarlı</w:t>
      </w:r>
    </w:p>
    <w:p w:rsidR="007E4D9D" w:rsidRPr="007E4D9D" w:rsidRDefault="007E4D9D" w:rsidP="007E4D9D">
      <w:pPr>
        <w:shd w:val="clear" w:color="auto" w:fill="FFFFFF"/>
        <w:spacing w:after="0" w:line="300" w:lineRule="atLeast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 w:rsidRPr="007E4D9D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t>Akustik</w:t>
      </w:r>
      <w:r w:rsidRPr="007E4D9D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  <w:t xml:space="preserve">NRC değeri 0.90-0.95 </w:t>
      </w:r>
      <w:proofErr w:type="gramStart"/>
      <w:r w:rsidRPr="007E4D9D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>aralığındadır</w:t>
      </w:r>
      <w:proofErr w:type="gramEnd"/>
      <w:r w:rsidRPr="007E4D9D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>.</w:t>
      </w:r>
    </w:p>
    <w:p w:rsidR="007E4D9D" w:rsidRPr="007E4D9D" w:rsidRDefault="007E4D9D" w:rsidP="007E4D9D">
      <w:pPr>
        <w:shd w:val="clear" w:color="auto" w:fill="FFFFFF"/>
        <w:spacing w:after="0" w:line="300" w:lineRule="atLeast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 w:rsidRPr="007E4D9D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t>Yangın Dayanımı</w:t>
      </w:r>
      <w:r w:rsidRPr="007E4D9D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  <w:t>UNE-EN 13501-</w:t>
      </w:r>
      <w:proofErr w:type="gramStart"/>
      <w:r w:rsidRPr="007E4D9D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>1:2007</w:t>
      </w:r>
      <w:proofErr w:type="gramEnd"/>
      <w:r w:rsidRPr="007E4D9D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 xml:space="preserve"> standardına göre B s2 d0 sınıfı</w:t>
      </w:r>
    </w:p>
    <w:p w:rsidR="007E4D9D" w:rsidRPr="007E4D9D" w:rsidRDefault="007E4D9D" w:rsidP="007E4D9D">
      <w:pPr>
        <w:shd w:val="clear" w:color="auto" w:fill="FFFFFF"/>
        <w:spacing w:after="0" w:line="300" w:lineRule="atLeast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 w:rsidRPr="007E4D9D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t>Uygulama Şekli</w:t>
      </w:r>
      <w:r w:rsidRPr="007E4D9D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  <w:t xml:space="preserve">Kanca / Z </w:t>
      </w:r>
      <w:proofErr w:type="spellStart"/>
      <w:r w:rsidRPr="007E4D9D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>Clip</w:t>
      </w:r>
      <w:proofErr w:type="spellEnd"/>
    </w:p>
    <w:p w:rsidR="007E4D9D" w:rsidRPr="007E4D9D" w:rsidRDefault="007E4D9D" w:rsidP="007E4D9D">
      <w:pPr>
        <w:shd w:val="clear" w:color="auto" w:fill="FFFFFF"/>
        <w:spacing w:after="0" w:line="300" w:lineRule="atLeast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 w:rsidRPr="007E4D9D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t>Akustik</w:t>
      </w:r>
      <w:r w:rsidRPr="007E4D9D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</w:r>
      <w:r>
        <w:rPr>
          <w:rFonts w:ascii="Lucida Sans Unicode" w:eastAsia="Times New Roman" w:hAnsi="Lucida Sans Unicode" w:cs="Lucida Sans Unicode"/>
          <w:noProof/>
          <w:color w:val="666666"/>
          <w:sz w:val="18"/>
          <w:szCs w:val="18"/>
        </w:rPr>
        <w:drawing>
          <wp:inline distT="0" distB="0" distL="0" distR="0">
            <wp:extent cx="6191250" cy="2095500"/>
            <wp:effectExtent l="19050" t="0" r="0" b="0"/>
            <wp:docPr id="2" name="Resim 2" descr="velum_akust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lum_akusti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F8D" w:rsidRDefault="005F2F8D"/>
    <w:sectPr w:rsidR="005F2F8D" w:rsidSect="007E4D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E4D9D"/>
    <w:rsid w:val="005F2F8D"/>
    <w:rsid w:val="007E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E4D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E4D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E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7E4D9D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4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4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71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Gurup</dc:creator>
  <cp:keywords/>
  <dc:description/>
  <cp:lastModifiedBy>Sena Gurup</cp:lastModifiedBy>
  <cp:revision>2</cp:revision>
  <dcterms:created xsi:type="dcterms:W3CDTF">2015-09-29T13:10:00Z</dcterms:created>
  <dcterms:modified xsi:type="dcterms:W3CDTF">2015-09-29T13:11:00Z</dcterms:modified>
</cp:coreProperties>
</file>